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8D" w:rsidRDefault="00BF1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:rsidR="00BF1A8D" w:rsidRDefault="00FD4E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ACCTA CE Certificate of Completion</w:t>
      </w:r>
    </w:p>
    <w:p w:rsidR="00BF1A8D" w:rsidRDefault="00FD4E32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This is to certify that</w:t>
      </w:r>
    </w:p>
    <w:p w:rsidR="00BF1A8D" w:rsidRDefault="00FD4E32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NAME</w:t>
      </w:r>
    </w:p>
    <w:p w:rsidR="00BF1A8D" w:rsidRDefault="00FD4E32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Has successfully completed the following Continuing Education Activities sponsored by the </w:t>
      </w:r>
    </w:p>
    <w:p w:rsidR="00BF1A8D" w:rsidRDefault="00FD4E32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Association of Counseling Center Training Agencies at the </w:t>
      </w:r>
    </w:p>
    <w:p w:rsidR="00BF1A8D" w:rsidRDefault="00FD4E32">
      <w:pPr>
        <w:pBdr>
          <w:bottom w:val="single" w:sz="6" w:space="1" w:color="000000"/>
        </w:pBd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ACCTA 3</w:t>
      </w:r>
      <w:r>
        <w:rPr>
          <w:b/>
          <w:bCs/>
          <w:sz w:val="32"/>
          <w:szCs w:val="32"/>
          <w:vertAlign w:val="superscript"/>
        </w:rPr>
        <w:t>nd</w:t>
      </w:r>
      <w:r>
        <w:rPr>
          <w:b/>
          <w:bCs/>
          <w:sz w:val="32"/>
          <w:szCs w:val="32"/>
        </w:rPr>
        <w:t xml:space="preserve"> Annual Summer Series (online):</w:t>
      </w:r>
    </w:p>
    <w:p w:rsidR="00BF1A8D" w:rsidRDefault="00FD4E32">
      <w:pPr>
        <w:pBdr>
          <w:bottom w:val="single" w:sz="6" w:space="1" w:color="000000"/>
        </w:pBd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June 8 - 9, 2026</w:t>
      </w:r>
    </w:p>
    <w:p w:rsidR="00BF1A8D" w:rsidRDefault="00FD4E32">
      <w:pPr>
        <w:pBdr>
          <w:bottom w:val="single" w:sz="6" w:space="1" w:color="000000"/>
        </w:pBdr>
        <w:spacing w:after="0" w:line="240" w:lineRule="auto"/>
        <w:jc w:val="center"/>
        <w:rPr>
          <w:b/>
          <w:bCs/>
        </w:rPr>
      </w:pPr>
      <w:r>
        <w:rPr>
          <w:b/>
          <w:bCs/>
        </w:rPr>
        <w:t>12 - 4:30 pm Eastern / 11 am - 3:30 pm Central / 10 am - 2:30 pm Mountain / 9 am - 1:30 pm Pacific</w:t>
      </w:r>
    </w:p>
    <w:p w:rsidR="00BF1A8D" w:rsidRDefault="00BF1A8D">
      <w:pPr>
        <w:pBdr>
          <w:bottom w:val="single" w:sz="6" w:space="1" w:color="000000"/>
        </w:pBdr>
        <w:spacing w:after="0" w:line="240" w:lineRule="auto"/>
        <w:jc w:val="center"/>
        <w:rPr>
          <w:b/>
          <w:bCs/>
        </w:rPr>
      </w:pP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801"/>
        <w:gridCol w:w="8003"/>
      </w:tblGrid>
      <w:tr w:rsidR="00BF1A8D">
        <w:trPr>
          <w:trHeight w:val="287"/>
        </w:trPr>
        <w:tc>
          <w:tcPr>
            <w:tcW w:w="9360" w:type="dxa"/>
            <w:gridSpan w:val="3"/>
          </w:tcPr>
          <w:p w:rsidR="00BF1A8D" w:rsidRDefault="00BF1A8D">
            <w:pPr>
              <w:spacing w:after="0"/>
              <w:rPr>
                <w:b/>
                <w:bCs/>
              </w:rPr>
            </w:pPr>
          </w:p>
          <w:p w:rsidR="00BF1A8D" w:rsidRDefault="00FD4E3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June 9, 2025</w:t>
            </w:r>
          </w:p>
          <w:p w:rsidR="00BF1A8D" w:rsidRDefault="00BF1A8D">
            <w:pPr>
              <w:spacing w:after="0"/>
              <w:rPr>
                <w:b/>
                <w:bCs/>
              </w:rPr>
            </w:pPr>
          </w:p>
        </w:tc>
      </w:tr>
      <w:tr w:rsidR="00BF1A8D">
        <w:trPr>
          <w:trHeight w:val="485"/>
        </w:trPr>
        <w:tc>
          <w:tcPr>
            <w:tcW w:w="556" w:type="dxa"/>
          </w:tcPr>
          <w:p w:rsidR="00BF1A8D" w:rsidRDefault="00FD4E32">
            <w:pPr>
              <w:rPr>
                <w:sz w:val="20"/>
                <w:szCs w:val="20"/>
              </w:rPr>
            </w:pPr>
            <w:bookmarkStart w:id="0" w:name="bookmark=id.p3pgfzyy93tm" w:colFirst="0" w:colLast="0"/>
            <w:bookmarkEnd w:id="0"/>
            <w:r>
              <w:rPr>
                <w:sz w:val="20"/>
                <w:szCs w:val="20"/>
              </w:rPr>
              <w:t>☐</w:t>
            </w:r>
          </w:p>
        </w:tc>
        <w:tc>
          <w:tcPr>
            <w:tcW w:w="801" w:type="dxa"/>
          </w:tcPr>
          <w:p w:rsidR="00BF1A8D" w:rsidRDefault="00FD4E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 CEs</w:t>
            </w:r>
          </w:p>
        </w:tc>
        <w:tc>
          <w:tcPr>
            <w:tcW w:w="8003" w:type="dxa"/>
          </w:tcPr>
          <w:p w:rsidR="00BF1A8D" w:rsidRDefault="00FD4E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Navigating Challenging Staff Dynamics as a TD/TC (1.5 CEs) – June 8, 2026, 12:30 – 2:00 pm EST / 11:30 - 1:00 pm Centra</w:t>
            </w:r>
            <w:r>
              <w:rPr>
                <w:sz w:val="20"/>
                <w:szCs w:val="20"/>
              </w:rPr>
              <w:t>l/ 10:30 - 12:00 pm Mountain / 9:30 - 11:00 am PST</w:t>
            </w:r>
          </w:p>
          <w:p w:rsidR="00BF1A8D" w:rsidRDefault="00BF1A8D">
            <w:pPr>
              <w:spacing w:after="0"/>
              <w:rPr>
                <w:sz w:val="20"/>
                <w:szCs w:val="20"/>
              </w:rPr>
            </w:pPr>
          </w:p>
        </w:tc>
      </w:tr>
      <w:tr w:rsidR="00BF1A8D">
        <w:tc>
          <w:tcPr>
            <w:tcW w:w="556" w:type="dxa"/>
          </w:tcPr>
          <w:p w:rsidR="00BF1A8D" w:rsidRDefault="00FD4E32">
            <w:pPr>
              <w:rPr>
                <w:sz w:val="20"/>
                <w:szCs w:val="20"/>
              </w:rPr>
            </w:pPr>
            <w:bookmarkStart w:id="1" w:name="bookmark=id.3pnx5tymjyvm" w:colFirst="0" w:colLast="0"/>
            <w:bookmarkEnd w:id="1"/>
            <w:r>
              <w:rPr>
                <w:sz w:val="20"/>
                <w:szCs w:val="20"/>
              </w:rPr>
              <w:t>☐</w:t>
            </w:r>
          </w:p>
        </w:tc>
        <w:tc>
          <w:tcPr>
            <w:tcW w:w="801" w:type="dxa"/>
          </w:tcPr>
          <w:p w:rsidR="00BF1A8D" w:rsidRDefault="00FD4E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 CEs</w:t>
            </w:r>
          </w:p>
        </w:tc>
        <w:tc>
          <w:tcPr>
            <w:tcW w:w="8003" w:type="dxa"/>
          </w:tcPr>
          <w:p w:rsidR="00BF1A8D" w:rsidRDefault="00FD4E32">
            <w:pPr>
              <w:spacing w:after="0" w:line="240" w:lineRule="auto"/>
              <w:rPr>
                <w:sz w:val="20"/>
                <w:szCs w:val="20"/>
              </w:rPr>
            </w:pPr>
            <w:r>
              <w:t xml:space="preserve">Passages – June 8, 2026, 3:00 – 4:30 pm EST / </w:t>
            </w:r>
            <w:r>
              <w:rPr>
                <w:sz w:val="20"/>
                <w:szCs w:val="20"/>
              </w:rPr>
              <w:t>2:00-3:30pm Central / 1:00pm-2:30pm Mountain / 12:00pm -1:30 PST</w:t>
            </w:r>
          </w:p>
        </w:tc>
      </w:tr>
    </w:tbl>
    <w:p w:rsidR="00BF1A8D" w:rsidRDefault="00BF1A8D">
      <w:pPr>
        <w:pBdr>
          <w:bottom w:val="single" w:sz="6" w:space="1" w:color="000000"/>
        </w:pBdr>
        <w:rPr>
          <w:sz w:val="20"/>
          <w:szCs w:val="20"/>
        </w:rPr>
      </w:pPr>
    </w:p>
    <w:p w:rsidR="00BF1A8D" w:rsidRDefault="00BF1A8D">
      <w:pPr>
        <w:spacing w:after="0" w:line="240" w:lineRule="auto"/>
        <w:rPr>
          <w:sz w:val="20"/>
          <w:szCs w:val="20"/>
        </w:rPr>
      </w:pPr>
    </w:p>
    <w:tbl>
      <w:tblPr>
        <w:tblStyle w:val="a0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801"/>
        <w:gridCol w:w="8004"/>
      </w:tblGrid>
      <w:tr w:rsidR="00BF1A8D">
        <w:tc>
          <w:tcPr>
            <w:tcW w:w="9360" w:type="dxa"/>
            <w:gridSpan w:val="3"/>
          </w:tcPr>
          <w:p w:rsidR="00BF1A8D" w:rsidRDefault="00FD4E3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June 10, 2025</w:t>
            </w:r>
          </w:p>
          <w:p w:rsidR="00BF1A8D" w:rsidRDefault="00BF1A8D">
            <w:pPr>
              <w:spacing w:after="0" w:line="240" w:lineRule="auto"/>
              <w:rPr>
                <w:b/>
                <w:bCs/>
              </w:rPr>
            </w:pPr>
          </w:p>
        </w:tc>
      </w:tr>
      <w:tr w:rsidR="00BF1A8D">
        <w:tc>
          <w:tcPr>
            <w:tcW w:w="555" w:type="dxa"/>
          </w:tcPr>
          <w:p w:rsidR="00BF1A8D" w:rsidRDefault="00FD4E32">
            <w:pPr>
              <w:spacing w:after="0" w:line="240" w:lineRule="auto"/>
              <w:rPr>
                <w:sz w:val="20"/>
                <w:szCs w:val="20"/>
              </w:rPr>
            </w:pPr>
            <w:bookmarkStart w:id="2" w:name="bookmark=id.jfisp4okkoez" w:colFirst="0" w:colLast="0"/>
            <w:bookmarkEnd w:id="2"/>
            <w:r>
              <w:rPr>
                <w:sz w:val="20"/>
                <w:szCs w:val="20"/>
              </w:rPr>
              <w:t>☐</w:t>
            </w:r>
          </w:p>
        </w:tc>
        <w:tc>
          <w:tcPr>
            <w:tcW w:w="801" w:type="dxa"/>
          </w:tcPr>
          <w:p w:rsidR="00BF1A8D" w:rsidRDefault="00FD4E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 CEs</w:t>
            </w:r>
          </w:p>
        </w:tc>
        <w:tc>
          <w:tcPr>
            <w:tcW w:w="8004" w:type="dxa"/>
          </w:tcPr>
          <w:p w:rsidR="00BF1A8D" w:rsidRDefault="00FD4E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Real Life...or AI Talking? Ethical Considerations on the Use of Artificial Intelligence in Training – June 9, 2026, 12:30 – 2:00 pm EST / 11:30 - 1:00 pm Centra l/ 10:30 - 12:00 pm Mountain / 9:30 - 11:00 am PST</w:t>
            </w:r>
          </w:p>
          <w:p w:rsidR="00BF1A8D" w:rsidRDefault="00BF1A8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1A8D">
        <w:tc>
          <w:tcPr>
            <w:tcW w:w="555" w:type="dxa"/>
          </w:tcPr>
          <w:p w:rsidR="00BF1A8D" w:rsidRDefault="00FD4E32">
            <w:pPr>
              <w:spacing w:after="0" w:line="240" w:lineRule="auto"/>
              <w:rPr>
                <w:sz w:val="20"/>
                <w:szCs w:val="20"/>
              </w:rPr>
            </w:pPr>
            <w:bookmarkStart w:id="3" w:name="bookmark=id.cp1ojhs2sw6y" w:colFirst="0" w:colLast="0"/>
            <w:bookmarkEnd w:id="3"/>
            <w:r>
              <w:rPr>
                <w:sz w:val="20"/>
                <w:szCs w:val="20"/>
              </w:rPr>
              <w:t>☐</w:t>
            </w:r>
          </w:p>
        </w:tc>
        <w:tc>
          <w:tcPr>
            <w:tcW w:w="801" w:type="dxa"/>
          </w:tcPr>
          <w:p w:rsidR="00BF1A8D" w:rsidRDefault="00FD4E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 CEs</w:t>
            </w:r>
          </w:p>
        </w:tc>
        <w:tc>
          <w:tcPr>
            <w:tcW w:w="8004" w:type="dxa"/>
          </w:tcPr>
          <w:p w:rsidR="00BF1A8D" w:rsidRDefault="00FD4E32">
            <w:pPr>
              <w:spacing w:after="0" w:line="240" w:lineRule="auto"/>
              <w:rPr>
                <w:sz w:val="20"/>
                <w:szCs w:val="20"/>
              </w:rPr>
            </w:pPr>
            <w:r>
              <w:t>Affinity Groups – June 9, 2026</w:t>
            </w:r>
            <w:r>
              <w:rPr>
                <w:sz w:val="20"/>
                <w:szCs w:val="20"/>
              </w:rPr>
              <w:t xml:space="preserve"> </w:t>
            </w:r>
          </w:p>
          <w:p w:rsidR="00BF1A8D" w:rsidRDefault="00FD4E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3:00-4:30pm EST / 2:00-3:30pm Central / 1:00pm-2:30pm Mountain / 12:00pm -1:30 PST</w:t>
            </w:r>
          </w:p>
          <w:p w:rsidR="00BF1A8D" w:rsidRDefault="00BF1A8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BF1A8D" w:rsidRDefault="00BF1A8D">
      <w:pPr>
        <w:pBdr>
          <w:bottom w:val="single" w:sz="6" w:space="1" w:color="000000"/>
        </w:pBdr>
        <w:rPr>
          <w:b/>
          <w:bCs/>
          <w:sz w:val="20"/>
          <w:szCs w:val="20"/>
        </w:rPr>
      </w:pPr>
    </w:p>
    <w:tbl>
      <w:tblPr>
        <w:tblStyle w:val="a1"/>
        <w:tblW w:w="95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6"/>
        <w:gridCol w:w="9018"/>
      </w:tblGrid>
      <w:tr w:rsidR="00BF1A8D">
        <w:trPr>
          <w:trHeight w:val="251"/>
        </w:trPr>
        <w:tc>
          <w:tcPr>
            <w:tcW w:w="576" w:type="dxa"/>
            <w:tcBorders>
              <w:right w:val="single" w:sz="4" w:space="0" w:color="000000"/>
            </w:tcBorders>
            <w:vAlign w:val="bottom"/>
          </w:tcPr>
          <w:p w:rsidR="00BF1A8D" w:rsidRDefault="00BF1A8D">
            <w:pPr>
              <w:rPr>
                <w:b/>
                <w:bCs/>
                <w:sz w:val="20"/>
                <w:szCs w:val="20"/>
              </w:rPr>
            </w:pPr>
            <w:bookmarkStart w:id="4" w:name="_GoBack"/>
            <w:bookmarkEnd w:id="4"/>
          </w:p>
        </w:tc>
        <w:tc>
          <w:tcPr>
            <w:tcW w:w="9018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BF1A8D" w:rsidRDefault="00FD4E32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GRAND TOTAL (MAX = 6 CEs)</w:t>
            </w:r>
          </w:p>
        </w:tc>
      </w:tr>
    </w:tbl>
    <w:p w:rsidR="00BF1A8D" w:rsidRDefault="00BF1A8D">
      <w:pPr>
        <w:rPr>
          <w:b/>
          <w:bCs/>
          <w:sz w:val="20"/>
          <w:szCs w:val="20"/>
        </w:rPr>
      </w:pPr>
    </w:p>
    <w:p w:rsidR="00BF1A8D" w:rsidRDefault="00FD4E3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(Day One Programs 1.5 CEs each; Day Two Programs: 1.5 CEs each)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BF1A8D" w:rsidRDefault="00FD4E32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Diane Sobel, Ph.D. &amp; Sung Kim-Kubiak, Ph.D., CE Co-Chairs</w:t>
      </w:r>
    </w:p>
    <w:p w:rsidR="00BF1A8D" w:rsidRDefault="00FD4E32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The Association of Counseling Center Training Agencies is sponsored by the American Psychological Association to sponsor continuing education for psychologists. The Association of Counseling Center </w:t>
      </w:r>
      <w:r>
        <w:rPr>
          <w:sz w:val="20"/>
          <w:szCs w:val="20"/>
        </w:rPr>
        <w:t>Training Agency maintains responsibility for this program and its content.</w:t>
      </w:r>
    </w:p>
    <w:p w:rsidR="00BF1A8D" w:rsidRDefault="00FD4E32">
      <w:pPr>
        <w:jc w:val="center"/>
        <w:rPr>
          <w:b/>
          <w:bCs/>
          <w:sz w:val="20"/>
          <w:szCs w:val="20"/>
        </w:rPr>
      </w:pPr>
      <w:r>
        <w:br w:type="page"/>
      </w:r>
      <w:r>
        <w:rPr>
          <w:b/>
          <w:bCs/>
          <w:sz w:val="20"/>
          <w:szCs w:val="20"/>
        </w:rPr>
        <w:lastRenderedPageBreak/>
        <w:t>Presenters</w:t>
      </w:r>
    </w:p>
    <w:p w:rsidR="00BF1A8D" w:rsidRDefault="00BF1A8D">
      <w:pPr>
        <w:spacing w:after="0"/>
        <w:ind w:left="360"/>
        <w:rPr>
          <w:sz w:val="20"/>
          <w:szCs w:val="20"/>
        </w:rPr>
      </w:pP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Navigating Challenging Staff Dynamics as a TD/TC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Presenters:  Tanya Brown, Ph.D. &amp; Julio Rivas, Ph.D. Additional contributors: Aki Hosoi, Ph.D. &amp; Sterling Watson, Psy.D</w:t>
      </w:r>
      <w:r>
        <w:rPr>
          <w:sz w:val="20"/>
          <w:szCs w:val="20"/>
        </w:rPr>
        <w:t>.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Passages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Presenter: María Luz Berbery, Ph.D.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Is This Real Life...or AI Talking? Ethical Considerations on the Use of Artificial Intelligence in Training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Presenters: Drew Zaitsoff, Ph.D., María Luz Berbery, Ph.D., Patrick K. Galligan, Ph.D., &amp; Doug Sp</w:t>
      </w:r>
      <w:r>
        <w:rPr>
          <w:sz w:val="20"/>
          <w:szCs w:val="20"/>
        </w:rPr>
        <w:t>iker, Ph.D., HSPP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Affinity Groups</w:t>
      </w:r>
    </w:p>
    <w:p w:rsidR="00BF1A8D" w:rsidRDefault="00FD4E32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Presenters: Christina N. Zavalza, Psy.D., Marquitta A. Bowman, Psy.D., Tsu-An Hu, Ph.D., Maritza Lugo-Stalker, Psy.D., Kusha Gujrati Murarka, Psy.D., Andrew B. Sia, Ph.D., &amp; Camille Velazquez, Ph.D.</w:t>
      </w:r>
    </w:p>
    <w:p w:rsidR="00BF1A8D" w:rsidRDefault="00BF1A8D">
      <w:pPr>
        <w:rPr>
          <w:sz w:val="20"/>
          <w:szCs w:val="20"/>
        </w:rPr>
      </w:pPr>
    </w:p>
    <w:p w:rsidR="00BF1A8D" w:rsidRDefault="00BF1A8D">
      <w:pPr>
        <w:rPr>
          <w:sz w:val="20"/>
          <w:szCs w:val="20"/>
        </w:rPr>
      </w:pPr>
    </w:p>
    <w:sectPr w:rsidR="00BF1A8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D4E32">
      <w:pPr>
        <w:spacing w:after="0" w:line="240" w:lineRule="auto"/>
      </w:pPr>
      <w:r>
        <w:separator/>
      </w:r>
    </w:p>
  </w:endnote>
  <w:endnote w:type="continuationSeparator" w:id="0">
    <w:p w:rsidR="00000000" w:rsidRDefault="00FD4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274EB98-AC02-4B2C-A9A2-F434E34834B9}"/>
    <w:embedBold r:id="rId2" w:fontKey="{FDA61014-4A40-4E0D-A8FE-678814171823}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7DB25E0-50F3-4A12-A540-76FE42DB14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F444F4-8D13-4543-9D90-318F66B8DD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A8D" w:rsidRDefault="00FD4E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19"/>
        <w:szCs w:val="19"/>
      </w:rPr>
    </w:pPr>
    <w:r>
      <w:rPr>
        <w:color w:val="000000"/>
        <w:sz w:val="19"/>
        <w:szCs w:val="19"/>
      </w:rPr>
      <w:t xml:space="preserve">Page </w:t>
    </w:r>
    <w:r>
      <w:rPr>
        <w:b/>
        <w:bCs/>
        <w:color w:val="000000"/>
        <w:sz w:val="21"/>
        <w:szCs w:val="21"/>
      </w:rPr>
      <w:fldChar w:fldCharType="begin"/>
    </w:r>
    <w:r>
      <w:rPr>
        <w:b/>
        <w:bCs/>
        <w:color w:val="000000"/>
        <w:sz w:val="21"/>
        <w:szCs w:val="21"/>
      </w:rPr>
      <w:instrText>PAGE</w:instrText>
    </w:r>
    <w:r>
      <w:rPr>
        <w:b/>
        <w:bCs/>
        <w:color w:val="000000"/>
        <w:sz w:val="21"/>
        <w:szCs w:val="21"/>
      </w:rPr>
      <w:fldChar w:fldCharType="separate"/>
    </w:r>
    <w:r>
      <w:rPr>
        <w:b/>
        <w:bCs/>
        <w:noProof/>
        <w:color w:val="000000"/>
        <w:sz w:val="21"/>
        <w:szCs w:val="21"/>
      </w:rPr>
      <w:t>1</w:t>
    </w:r>
    <w:r>
      <w:rPr>
        <w:b/>
        <w:bCs/>
        <w:color w:val="000000"/>
        <w:sz w:val="21"/>
        <w:szCs w:val="21"/>
      </w:rPr>
      <w:fldChar w:fldCharType="end"/>
    </w:r>
    <w:r>
      <w:rPr>
        <w:color w:val="000000"/>
        <w:sz w:val="19"/>
        <w:szCs w:val="19"/>
      </w:rPr>
      <w:t xml:space="preserve"> of </w:t>
    </w:r>
    <w:r>
      <w:rPr>
        <w:b/>
        <w:bCs/>
        <w:color w:val="000000"/>
        <w:sz w:val="21"/>
        <w:szCs w:val="21"/>
      </w:rPr>
      <w:fldChar w:fldCharType="begin"/>
    </w:r>
    <w:r>
      <w:rPr>
        <w:b/>
        <w:bCs/>
        <w:color w:val="000000"/>
        <w:sz w:val="21"/>
        <w:szCs w:val="21"/>
      </w:rPr>
      <w:instrText>NUMPAGES</w:instrText>
    </w:r>
    <w:r>
      <w:rPr>
        <w:b/>
        <w:bCs/>
        <w:color w:val="000000"/>
        <w:sz w:val="21"/>
        <w:szCs w:val="21"/>
      </w:rPr>
      <w:fldChar w:fldCharType="separate"/>
    </w:r>
    <w:r>
      <w:rPr>
        <w:b/>
        <w:bCs/>
        <w:noProof/>
        <w:color w:val="000000"/>
        <w:sz w:val="21"/>
        <w:szCs w:val="21"/>
      </w:rPr>
      <w:t>3</w:t>
    </w:r>
    <w:r>
      <w:rPr>
        <w:b/>
        <w:bCs/>
        <w:color w:val="000000"/>
        <w:sz w:val="21"/>
        <w:szCs w:val="21"/>
      </w:rPr>
      <w:fldChar w:fldCharType="end"/>
    </w:r>
  </w:p>
  <w:p w:rsidR="00BF1A8D" w:rsidRDefault="00BF1A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D4E32">
      <w:pPr>
        <w:spacing w:after="0" w:line="240" w:lineRule="auto"/>
      </w:pPr>
      <w:r>
        <w:separator/>
      </w:r>
    </w:p>
  </w:footnote>
  <w:footnote w:type="continuationSeparator" w:id="0">
    <w:p w:rsidR="00000000" w:rsidRDefault="00FD4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A8D" w:rsidRDefault="00FD4E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19"/>
        <w:szCs w:val="19"/>
      </w:rPr>
    </w:pPr>
    <w:r>
      <w:rPr>
        <w:noProof/>
        <w:color w:val="000000"/>
        <w:sz w:val="19"/>
        <w:szCs w:val="19"/>
        <w:lang w:val="en-US"/>
      </w:rPr>
      <w:drawing>
        <wp:inline distT="0" distB="0" distL="0" distR="0">
          <wp:extent cx="1874520" cy="5943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452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A8D"/>
    <w:rsid w:val="00BF1A8D"/>
    <w:rsid w:val="00FD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C88C1"/>
  <w15:docId w15:val="{80AF8412-9CC5-4905-8092-04569DF9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jTypFyqyBxViGRzfCK7ODx0a7g==">CgMxLjAyD2lkLnAzcGdmenl5OTN0bTIPaWQuM3BueDV0eW1qeXZtMg9pZC5qZmlzcDRva2tvZXoyD2lkLmNwMW9qaHMyc3c2eTgAciExdlMyYmRxMHdLR1k1ZF9aSFZYRUxaOG43NkRPbk9iczY=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Marquez, Jorge A</dc:creator>
  <cp:lastModifiedBy>Marquez, Jorge A</cp:lastModifiedBy>
  <cp:revision>2</cp:revision>
  <dcterms:created xsi:type="dcterms:W3CDTF">2026-06-09T22:26:00Z</dcterms:created>
  <dcterms:modified xsi:type="dcterms:W3CDTF">2026-06-09T22:26:00Z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d321b5f-a4ea-42e4-9273-2f91b9a1a708_Enabled">
    <vt:lpwstr>true</vt:lpwstr>
  </property>
  <property fmtid="{D5CDD505-2E9C-101B-9397-08002B2CF9AE}" pid="3" name="MSIP_Label_8d321b5f-a4ea-42e4-9273-2f91b9a1a708_SetDate">
    <vt:lpwstr>2023-09-19T21:09:37Z</vt:lpwstr>
  </property>
  <property fmtid="{D5CDD505-2E9C-101B-9397-08002B2CF9AE}" pid="4" name="MSIP_Label_8d321b5f-a4ea-42e4-9273-2f91b9a1a708_Method">
    <vt:lpwstr>Standard</vt:lpwstr>
  </property>
  <property fmtid="{D5CDD505-2E9C-101B-9397-08002B2CF9AE}" pid="5" name="MSIP_Label_8d321b5f-a4ea-42e4-9273-2f91b9a1a708_Name">
    <vt:lpwstr>Low Confidentiality - Green</vt:lpwstr>
  </property>
  <property fmtid="{D5CDD505-2E9C-101B-9397-08002B2CF9AE}" pid="6" name="MSIP_Label_8d321b5f-a4ea-42e4-9273-2f91b9a1a708_SiteId">
    <vt:lpwstr>c5b35b5a-16d5-4414-8ee1-7bde70543f1b</vt:lpwstr>
  </property>
  <property fmtid="{D5CDD505-2E9C-101B-9397-08002B2CF9AE}" pid="7" name="MSIP_Label_8d321b5f-a4ea-42e4-9273-2f91b9a1a708_ActionId">
    <vt:lpwstr>ac499ed8-9b87-4c14-bb9b-e174fe7ff141</vt:lpwstr>
  </property>
  <property fmtid="{D5CDD505-2E9C-101B-9397-08002B2CF9AE}" pid="8" name="MSIP_Label_8d321b5f-a4ea-42e4-9273-2f91b9a1a708_ContentBits">
    <vt:lpwstr>0</vt:lpwstr>
  </property>
</Properties>
</file>